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BC" w:rsidRDefault="00121359">
      <w:pPr>
        <w:spacing w:line="240" w:lineRule="auto"/>
        <w:ind w:firstLine="0"/>
        <w:outlineLvl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ФИНАНСОВО-ЭКОНОМИЧЕСКОЕ ОБОСНОВАНИЕ</w:t>
      </w:r>
    </w:p>
    <w:p w:rsidR="00233ABC" w:rsidRDefault="00121359">
      <w:pPr>
        <w:spacing w:line="240" w:lineRule="auto"/>
        <w:ind w:firstLine="0"/>
        <w:outlineLvl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к проекту закона Новосибирской области «</w:t>
      </w:r>
      <w:r w:rsidR="00C40632" w:rsidRPr="00C40632">
        <w:rPr>
          <w:rFonts w:cs="Times New Roman"/>
          <w:b/>
          <w:szCs w:val="28"/>
        </w:rPr>
        <w:t>О признании утратившей силу статьи 1.2 Закона Новосибирской области «Об обеспечении условий проведения публичных мероприятий на территории Новосибирской области</w:t>
      </w:r>
      <w:r>
        <w:rPr>
          <w:rFonts w:cs="Times New Roman"/>
          <w:b/>
          <w:szCs w:val="28"/>
        </w:rPr>
        <w:t>»</w:t>
      </w:r>
      <w:bookmarkStart w:id="0" w:name="_GoBack"/>
      <w:bookmarkEnd w:id="0"/>
    </w:p>
    <w:p w:rsidR="00233ABC" w:rsidRDefault="00233ABC">
      <w:pPr>
        <w:spacing w:line="240" w:lineRule="auto"/>
        <w:ind w:firstLine="0"/>
        <w:outlineLvl w:val="0"/>
        <w:rPr>
          <w:rFonts w:cs="Times New Roman"/>
          <w:b/>
          <w:szCs w:val="28"/>
        </w:rPr>
      </w:pPr>
    </w:p>
    <w:p w:rsidR="00233ABC" w:rsidRDefault="00121359">
      <w:pPr>
        <w:spacing w:line="240" w:lineRule="auto"/>
        <w:jc w:val="both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Принятие закона Новосибирской области «</w:t>
      </w:r>
      <w:r w:rsidR="00C40632" w:rsidRPr="00C40632">
        <w:rPr>
          <w:rFonts w:cs="Times New Roman"/>
          <w:szCs w:val="28"/>
        </w:rPr>
        <w:t>О признании утратившей силу статьи 1.2 Закона Новосибирской области «Об обеспечении условий проведения публичных мероприятий на территории Новосибирской области</w:t>
      </w:r>
      <w:r>
        <w:rPr>
          <w:rFonts w:cs="Times New Roman"/>
          <w:szCs w:val="28"/>
        </w:rPr>
        <w:t>» не повлечёт дополнительных затрат областного бюджета Новосиб</w:t>
      </w:r>
      <w:r>
        <w:rPr>
          <w:rFonts w:cs="Times New Roman"/>
          <w:szCs w:val="28"/>
        </w:rPr>
        <w:t xml:space="preserve">ирской области. </w:t>
      </w:r>
    </w:p>
    <w:sectPr w:rsidR="00233A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359" w:rsidRDefault="00121359">
      <w:pPr>
        <w:spacing w:line="240" w:lineRule="auto"/>
      </w:pPr>
      <w:r>
        <w:separator/>
      </w:r>
    </w:p>
  </w:endnote>
  <w:endnote w:type="continuationSeparator" w:id="0">
    <w:p w:rsidR="00121359" w:rsidRDefault="00121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359" w:rsidRDefault="00121359">
      <w:pPr>
        <w:spacing w:line="240" w:lineRule="auto"/>
      </w:pPr>
      <w:r>
        <w:separator/>
      </w:r>
    </w:p>
  </w:footnote>
  <w:footnote w:type="continuationSeparator" w:id="0">
    <w:p w:rsidR="00121359" w:rsidRDefault="001213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BC"/>
    <w:rsid w:val="00121359"/>
    <w:rsid w:val="00233ABC"/>
    <w:rsid w:val="00C4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PNO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Бузмаков Евгений Леонидович</dc:creator>
  <cp:keywords/>
  <dc:description/>
  <cp:lastModifiedBy>511</cp:lastModifiedBy>
  <cp:revision>5</cp:revision>
  <dcterms:created xsi:type="dcterms:W3CDTF">2023-04-20T07:53:00Z</dcterms:created>
  <dcterms:modified xsi:type="dcterms:W3CDTF">2024-06-25T06:47:00Z</dcterms:modified>
</cp:coreProperties>
</file>